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Cherechinsky David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7402 NORTH ELDRIDGE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DNOW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DNOW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3"/>
        <w:gridCol w:w="903"/>
        <w:gridCol w:w="773"/>
        <w:gridCol w:w="599"/>
        <w:gridCol w:w="343"/>
        <w:gridCol w:w="1006"/>
        <w:gridCol w:w="440"/>
        <w:gridCol w:w="747"/>
        <w:gridCol w:w="1262"/>
        <w:gridCol w:w="981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9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57,929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9.53</w:t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1,221,793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57,929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16.73</w:t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1,163,864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198,213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10.26</w:t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1,362,077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198,213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16.73</w:t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1,163,864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76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7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9.53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57,929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02/21/2021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02/21/2027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57,929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10.26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198,213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02/23/2022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02/23/2028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198,213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Options vest in three (3) equal installments commencing on the date indicated.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Options vest in three (3) equal installments commencing on the date indicated.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Raymond W. Chang,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06577" TargetMode="External"/><Relationship Id="rId5" Type="http://schemas.openxmlformats.org/officeDocument/2006/relationships/hyperlink" Target="http://www.sec.gov/cgi-bin/browse-edgar?action=getcompany&amp;CIK=00015996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653</Words>
  <Characters>3552</Characters>
  <CharactersWithSpaces>4089</CharactersWithSpaces>
  <Paragraphs>145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